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color w:val="auto"/>
          <w:sz w:val="44"/>
          <w:szCs w:val="44"/>
          <w:shd w:val="clear" w:color="auto" w:fill="auto"/>
          <w:lang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color w:val="auto"/>
          <w:sz w:val="44"/>
          <w:szCs w:val="44"/>
          <w:shd w:val="clear" w:color="auto" w:fill="auto"/>
          <w:lang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shd w:val="clear" w:color="auto" w:fill="auto"/>
          <w:lang w:eastAsia="zh-CN"/>
        </w:rPr>
        <w:t>天津市202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shd w:val="clear" w:color="auto" w:fill="auto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shd w:val="clear" w:color="auto" w:fill="auto"/>
          <w:lang w:eastAsia="zh-CN"/>
        </w:rPr>
        <w:t>年度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shd w:val="clear" w:color="auto" w:fill="auto"/>
          <w:lang w:eastAsia="zh-CN"/>
        </w:rPr>
        <w:t>考试录用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shd w:val="clear" w:color="auto" w:fill="auto"/>
          <w:lang w:eastAsia="zh-CN"/>
        </w:rPr>
        <w:t>公务员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color w:val="auto"/>
          <w:sz w:val="44"/>
          <w:szCs w:val="44"/>
          <w:shd w:val="clear" w:color="auto" w:fill="auto"/>
          <w:lang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shd w:val="clear" w:color="auto" w:fill="auto"/>
          <w:lang w:eastAsia="zh-CN"/>
        </w:rPr>
        <w:t>审计专业科目考试说明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4"/>
          <w:szCs w:val="34"/>
          <w:lang w:eastAsia="zh-CN"/>
        </w:rPr>
        <w:t>为便于报考者充分了解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lang w:eastAsia="zh-CN"/>
        </w:rPr>
        <w:t>天津市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lang w:eastAsia="zh-CN"/>
        </w:rPr>
        <w:t>年度</w:t>
      </w:r>
      <w:r>
        <w:rPr>
          <w:rFonts w:hint="default" w:ascii="Times New Roman" w:hAnsi="Times New Roman" w:eastAsia="仿宋_GB2312" w:cs="Times New Roman"/>
          <w:sz w:val="34"/>
          <w:szCs w:val="34"/>
        </w:rPr>
        <w:t>考试录用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专业技术类公务员</w:t>
      </w:r>
      <w:r>
        <w:rPr>
          <w:rFonts w:hint="eastAsia" w:ascii="仿宋_GB2312" w:hAnsi="仿宋_GB2312" w:eastAsia="仿宋_GB2312" w:cs="仿宋_GB2312"/>
          <w:color w:val="auto"/>
          <w:sz w:val="34"/>
          <w:szCs w:val="34"/>
          <w:lang w:eastAsia="zh-CN"/>
        </w:rPr>
        <w:t>审计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专业科目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笔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试，特制定本说明。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textAlignment w:val="auto"/>
        <w:rPr>
          <w:rFonts w:hint="default" w:ascii="Times New Roman" w:hAnsi="Times New Roman" w:eastAsia="黑体" w:cs="Times New Roman"/>
          <w:caps w:val="0"/>
          <w:color w:val="auto"/>
          <w:spacing w:val="0"/>
          <w:sz w:val="34"/>
          <w:szCs w:val="34"/>
        </w:rPr>
      </w:pPr>
      <w:r>
        <w:rPr>
          <w:rFonts w:hint="default" w:ascii="Times New Roman" w:hAnsi="Times New Roman" w:eastAsia="黑体" w:cs="Times New Roman"/>
          <w:caps w:val="0"/>
          <w:color w:val="auto"/>
          <w:spacing w:val="0"/>
          <w:sz w:val="34"/>
          <w:szCs w:val="34"/>
          <w:shd w:val="clear" w:fill="auto"/>
        </w:rPr>
        <w:t>一、考试方式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采用闭卷考试方式，考试时限120分钟，满分100分。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</w:rPr>
      </w:pPr>
      <w:r>
        <w:rPr>
          <w:rFonts w:hint="default" w:ascii="Times New Roman" w:hAnsi="Times New Roman" w:eastAsia="黑体" w:cs="Times New Roman"/>
          <w:caps w:val="0"/>
          <w:color w:val="auto"/>
          <w:spacing w:val="0"/>
          <w:sz w:val="34"/>
          <w:szCs w:val="34"/>
          <w:shd w:val="clear" w:fill="auto"/>
        </w:rPr>
        <w:t>二、作答要求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报考者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需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携带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准考证、本人身份证件、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黑色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/>
          <w:lang w:eastAsia="zh-CN"/>
        </w:rPr>
        <w:t>钢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笔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/>
          <w:lang w:eastAsia="zh-CN"/>
        </w:rPr>
        <w:t>或签字笔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、2B铅笔和橡皮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，可携带无存储功能的计算器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/>
          <w:lang w:eastAsia="zh-CN"/>
        </w:rPr>
        <w:t>报考者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需在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答题卡作答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，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在试题本或其他位置作答一律无效。报考者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需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用2B铅笔在答题卡指定位置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准确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填涂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本人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准考证号。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</w:rPr>
      </w:pPr>
      <w:r>
        <w:rPr>
          <w:rFonts w:hint="default" w:ascii="Times New Roman" w:hAnsi="Times New Roman" w:eastAsia="黑体" w:cs="Times New Roman"/>
          <w:caps w:val="0"/>
          <w:color w:val="auto"/>
          <w:spacing w:val="0"/>
          <w:sz w:val="34"/>
          <w:szCs w:val="34"/>
          <w:shd w:val="clear" w:fill="auto"/>
        </w:rPr>
        <w:t>三、考试内容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8" w:lineRule="exact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主要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考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查报考者报考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审计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机关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专业技术类公务员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应当具备的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专业基础和实务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能力，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包括掌握有关审计、会计基础理论和知识、法律法规和政策，以及运用相关知识解决、处理专业技术问题的能力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8" w:lineRule="exact"/>
        <w:ind w:left="0" w:right="0" w:firstLine="680" w:firstLineChars="200"/>
        <w:jc w:val="both"/>
        <w:textAlignment w:val="auto"/>
        <w:rPr>
          <w:rFonts w:hint="default" w:ascii="Times New Roman" w:hAnsi="Times New Roman" w:eastAsia="黑体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</w:pPr>
      <w:r>
        <w:rPr>
          <w:rFonts w:hint="default" w:ascii="Times New Roman" w:hAnsi="Times New Roman" w:eastAsia="黑体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四、考试题型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专业科目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考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试题目分为单项选择、多项选择、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案例题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三种类型。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4"/>
          <w:szCs w:val="34"/>
          <w:lang w:val="en-US" w:eastAsia="zh-CN"/>
        </w:rPr>
        <w:t>以下题型仅供参考，与试题范围和难度无关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4"/>
          <w:szCs w:val="34"/>
          <w:shd w:val="clear" w:fill="auto"/>
          <w:lang w:val="en-US" w:eastAsia="zh-CN"/>
        </w:rPr>
        <w:t>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8" w:lineRule="exact"/>
        <w:ind w:left="0" w:right="0" w:firstLine="68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（一）单项选择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题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（每题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有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4个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选项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，其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中只有一个正确答案，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选对得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1分，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多选、错选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、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不选均不得分）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8" w:lineRule="exact"/>
        <w:ind w:left="0" w:right="0" w:firstLine="68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eastAsia="zh-CN"/>
        </w:rPr>
        <w:t>某区审计机关应当向下列机关报告工作：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8" w:lineRule="exact"/>
        <w:ind w:right="0" w:rightChars="0" w:firstLine="68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A、上一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级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人民政府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8" w:lineRule="exact"/>
        <w:ind w:leftChars="0" w:right="0" w:rightChars="0" w:firstLine="680" w:firstLineChars="200"/>
        <w:textAlignment w:val="auto"/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B、上一级人民政府和上一级审计机关</w:t>
      </w:r>
    </w:p>
    <w:p>
      <w:pPr>
        <w:pStyle w:val="4"/>
        <w:keepNext w:val="0"/>
        <w:keepLines w:val="0"/>
        <w:pageBreakBefore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Chars="0" w:right="0" w:rightChars="0" w:firstLine="68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  <w:t>C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  <w:t>、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本级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人民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和上一级人民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政府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Chars="0" w:right="0" w:rightChars="0" w:firstLine="68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lang w:eastAsia="zh-CN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D、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本级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人民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和上一级审计机关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</w:rPr>
        <w:t>正确答案：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shd w:val="clear" w:fill="auto"/>
          <w:lang w:val="en-US" w:eastAsia="zh-CN"/>
        </w:rPr>
        <w:t>D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8" w:lineRule="exact"/>
        <w:ind w:left="0" w:right="0" w:firstLine="680" w:firstLineChars="200"/>
        <w:textAlignment w:val="auto"/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yellow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</w:rPr>
        <w:t>（二）多项选择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eastAsia="zh-CN"/>
        </w:rPr>
        <w:t>题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</w:rPr>
        <w:t>（每题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eastAsia="zh-CN"/>
        </w:rPr>
        <w:t>有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val="en-US" w:eastAsia="zh-CN"/>
        </w:rPr>
        <w:t>5个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</w:rPr>
        <w:t>选项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/>
          <w:lang w:eastAsia="zh-CN"/>
        </w:rPr>
        <w:t>设置2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eastAsia="zh-CN"/>
        </w:rPr>
        <w:t>至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/>
          <w:lang w:eastAsia="zh-CN"/>
        </w:rPr>
        <w:t>4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eastAsia="zh-CN"/>
        </w:rPr>
        <w:t>项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</w:rPr>
        <w:t>正确答案，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eastAsia="zh-CN"/>
        </w:rPr>
        <w:t>全部选对得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val="en-US" w:eastAsia="zh-CN"/>
        </w:rPr>
        <w:t>2分；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</w:rPr>
        <w:t>多选、错选或不选均不得分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eastAsia="zh-CN"/>
        </w:rPr>
        <w:t>；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  <w:lang w:val="en-US" w:eastAsia="zh-CN"/>
        </w:rPr>
        <w:t>在无多选、错选的情况下，选对1项得0.5分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sz w:val="34"/>
          <w:szCs w:val="34"/>
          <w:highlight w:val="none"/>
          <w:shd w:val="clear" w:fill="auto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Chars="0"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cs="Times New Roman"/>
          <w:color w:val="auto"/>
          <w:sz w:val="34"/>
          <w:szCs w:val="34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  <w:t>某区审计机关需使用中介机构、内部审计机构等审计结果作为审计证据的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highlight w:val="none"/>
          <w:shd w:val="clear" w:fill="auto"/>
          <w:lang w:val="en-US" w:eastAsia="zh-CN" w:bidi="ar"/>
        </w:rPr>
        <w:t>，应对该工作结果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highlight w:val="none"/>
          <w:shd w:val="clear" w:fill="auto"/>
          <w:lang w:val="en-US" w:eastAsia="zh-CN" w:bidi="ar"/>
        </w:rPr>
        <w:t>的以下</w:t>
      </w: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highlight w:val="none"/>
          <w:shd w:val="clear" w:fill="auto"/>
          <w:lang w:val="en-US" w:eastAsia="zh-CN" w:bidi="ar"/>
        </w:rPr>
        <w:t>方面作出判断</w:t>
      </w: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highlight w:val="none"/>
          <w:shd w:val="clear" w:fill="auto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Chars="0"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  <w:t>A、是否与审计目标相关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Chars="0"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  <w:t>B、是否可靠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Chars="0"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  <w:t>C、是否与其他证据相符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Chars="0"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  <w:t>D、是否表述规范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Chars="0"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aps w:val="0"/>
          <w:color w:val="auto"/>
          <w:spacing w:val="0"/>
          <w:kern w:val="0"/>
          <w:sz w:val="34"/>
          <w:szCs w:val="34"/>
          <w:shd w:val="clear" w:fill="auto"/>
          <w:lang w:val="en-US" w:eastAsia="zh-CN" w:bidi="ar"/>
        </w:rPr>
        <w:t>E、是否格式规范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正确答案：ABC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（三）案例分析题（每个案例包括数道小题，每道小题2分。每道小题有4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eastAsia="zh-CN"/>
        </w:rPr>
        <w:t>个选项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，其中有一项或多项正确答案，全部选对得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分。多选、错选、不选均不得分。有多项正确答案的小题，在无多选和错选的情况下，选对一项得0.5分）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2021年4月，某审计组对甲公司2020年度财务收支情况进行了审计。有关存货业务审计的情况和资料如下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．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审计人员在该公司存货业务相关内部控制进行调查时了解到：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生产部门负责签发销售单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财会部门负责存货的永续盘存记录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（3）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仓库保管员定期独立对存货进行盘点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（4）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存货盘盈或盘亏的处理须审批。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eastAsia="zh-CN"/>
        </w:rPr>
        <w:t>．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审计人员于2021年4月20日实施了存货监盘手续，具体工作要点包括：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公司成立存货盘点小组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（2）审计人员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独立制订盘点计划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（3）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审计人员在现场监督盘点工作按计划进行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（4）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审计人员抽查盘点记录。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．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审计人员实施监盘程序后发现，B产品的盘点结果为420件，与账面记录一致。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．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2021年1月1日至4月20日盘点日止，B产品的完工入库数量为160件，销售发出数量为200件。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根据上述资料，为下列问题从备选答案中选出正确的答案。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．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资料1中，符合存货业务内控要求的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A、生产部门负责签发销售单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B、财会部门负责存货的永续盘存记录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C、仓库保管员定期独立对存货进行盘点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D、存货盘盈或盘亏的处理须审批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bookmarkStart w:id="0" w:name="OLE_LINK1"/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正确答案：BD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．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下列关于监盘程序的提法中，正确的有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A、监盘可证实存货是否真实存在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B、监盘可证实所有存货记录截止日期的正确性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C、监盘后仍需进行计价正确性的审计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D、监盘过程中应逐一查验存货的质量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正确答案：AC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eastAsia="zh-CN"/>
        </w:rPr>
        <w:t>．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根据资料3和资料4中的情况，该公司202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年末B产品的实际数量是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A、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460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B、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380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C、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420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right="0" w:rightChars="0" w:firstLine="68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D、</w:t>
      </w: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580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88" w:lineRule="exact"/>
        <w:ind w:right="0" w:firstLine="680" w:firstLineChars="200"/>
        <w:outlineLvl w:val="9"/>
        <w:rPr>
          <w:rFonts w:hint="default" w:ascii="Times New Roman" w:hAnsi="Times New Roman" w:eastAsia="仿宋_GB2312" w:cs="Times New Roman"/>
          <w:color w:val="auto"/>
          <w:sz w:val="34"/>
          <w:szCs w:val="34"/>
        </w:rPr>
      </w:pPr>
      <w:r>
        <w:rPr>
          <w:rFonts w:hint="eastAsia" w:ascii="Times New Roman" w:hAnsi="Times New Roman" w:eastAsia="仿宋_GB2312" w:cs="Times New Roman"/>
          <w:color w:val="auto"/>
          <w:sz w:val="34"/>
          <w:szCs w:val="34"/>
          <w:lang w:val="en-US" w:eastAsia="zh-CN"/>
        </w:rPr>
        <w:t>正确答案：A</w:t>
      </w:r>
    </w:p>
    <w:sectPr>
      <w:footerReference r:id="rId3" w:type="default"/>
      <w:pgSz w:w="11906" w:h="16838"/>
      <w:pgMar w:top="2041" w:right="1559" w:bottom="1701" w:left="1559" w:header="1247" w:footer="153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isplayBackgroundShape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3B6A7"/>
    <w:rsid w:val="1FB79147"/>
    <w:rsid w:val="2779FB9E"/>
    <w:rsid w:val="2AE70F26"/>
    <w:rsid w:val="2BBD9F08"/>
    <w:rsid w:val="2EFE806E"/>
    <w:rsid w:val="3BFFA72F"/>
    <w:rsid w:val="4A5F0472"/>
    <w:rsid w:val="4B3FB4C5"/>
    <w:rsid w:val="4D6A0AF6"/>
    <w:rsid w:val="4FEE10EC"/>
    <w:rsid w:val="554C1BF9"/>
    <w:rsid w:val="5BE64CF5"/>
    <w:rsid w:val="5BF74543"/>
    <w:rsid w:val="5DC24E2A"/>
    <w:rsid w:val="5F7AB3A4"/>
    <w:rsid w:val="5FBE4A24"/>
    <w:rsid w:val="5FDF708C"/>
    <w:rsid w:val="5FE31032"/>
    <w:rsid w:val="5FF741C3"/>
    <w:rsid w:val="67F78714"/>
    <w:rsid w:val="67FEFDF4"/>
    <w:rsid w:val="6C7B4BFD"/>
    <w:rsid w:val="6CDD3806"/>
    <w:rsid w:val="6DF7BCD2"/>
    <w:rsid w:val="6EFF963B"/>
    <w:rsid w:val="767F406C"/>
    <w:rsid w:val="771DF200"/>
    <w:rsid w:val="7BCD58E0"/>
    <w:rsid w:val="7BED6652"/>
    <w:rsid w:val="7BF68EE6"/>
    <w:rsid w:val="7BFB9C2A"/>
    <w:rsid w:val="7BFF1F68"/>
    <w:rsid w:val="7C6D12CB"/>
    <w:rsid w:val="7D0A5BC1"/>
    <w:rsid w:val="7DF7A7FB"/>
    <w:rsid w:val="7DFA897B"/>
    <w:rsid w:val="7DFFE675"/>
    <w:rsid w:val="7F38FC91"/>
    <w:rsid w:val="7F7A8C37"/>
    <w:rsid w:val="7F7E5B2D"/>
    <w:rsid w:val="7FBAEDD4"/>
    <w:rsid w:val="7FFDD589"/>
    <w:rsid w:val="A7FFDB0A"/>
    <w:rsid w:val="ABFDF135"/>
    <w:rsid w:val="AF7B4EE5"/>
    <w:rsid w:val="B6DBAC04"/>
    <w:rsid w:val="B6E37CFE"/>
    <w:rsid w:val="B7BFDE55"/>
    <w:rsid w:val="BFDF5CE2"/>
    <w:rsid w:val="CBBC291F"/>
    <w:rsid w:val="D4D931AB"/>
    <w:rsid w:val="D7F4994C"/>
    <w:rsid w:val="D7FF415A"/>
    <w:rsid w:val="DDEBA167"/>
    <w:rsid w:val="EBE3C46B"/>
    <w:rsid w:val="EF86C918"/>
    <w:rsid w:val="EFBDC3D3"/>
    <w:rsid w:val="F7FF05A7"/>
    <w:rsid w:val="F7FF14C9"/>
    <w:rsid w:val="FAEA5339"/>
    <w:rsid w:val="FAFF458F"/>
    <w:rsid w:val="FBF55CA4"/>
    <w:rsid w:val="FDFB7F77"/>
    <w:rsid w:val="FFB2E0B1"/>
    <w:rsid w:val="FFB9A4E9"/>
    <w:rsid w:val="FFBCCC31"/>
    <w:rsid w:val="FFBFFA70"/>
    <w:rsid w:val="FFCE43FE"/>
    <w:rsid w:val="FFDD7473"/>
    <w:rsid w:val="FFFFED4B"/>
    <w:rsid w:val="FFFFF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2022-03-02T13:02:00Z</dcterms:created>
  <dc:creator>oorange</dc:creator>
  <cp:lastModifiedBy>F</cp:lastModifiedBy>
  <cp:lastPrinted>2025-10-29T21:49:00Z</cp:lastPrinted>
  <dcterms:modified xsi:type="dcterms:W3CDTF">2025-11-01T17:09:03Z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2052-11.8.2.9479</vt:lpwstr>
  </property>
  <property fmtid="{D5CDD505-2E9C-101B-9397-08002B2CF9AE}" pid="3" name="ICV">
    <vt:lpwstr>4D67AB8DFEFCED2148A6F868CE246A1E</vt:lpwstr>
  </property>
</Properties>
</file>